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292" w:type="dxa"/>
        <w:tblLook w:val="04A0" w:firstRow="1" w:lastRow="0" w:firstColumn="1" w:lastColumn="0" w:noHBand="0" w:noVBand="1"/>
      </w:tblPr>
      <w:tblGrid>
        <w:gridCol w:w="2183"/>
        <w:gridCol w:w="2183"/>
        <w:gridCol w:w="2185"/>
        <w:gridCol w:w="2183"/>
        <w:gridCol w:w="2185"/>
        <w:gridCol w:w="2184"/>
        <w:gridCol w:w="1091"/>
        <w:gridCol w:w="1098"/>
      </w:tblGrid>
      <w:tr w:rsidR="00F60A3F" w14:paraId="250F6441" w14:textId="77777777" w:rsidTr="00FC4EBD">
        <w:trPr>
          <w:trHeight w:val="517"/>
        </w:trPr>
        <w:tc>
          <w:tcPr>
            <w:tcW w:w="2183" w:type="dxa"/>
            <w:vAlign w:val="center"/>
          </w:tcPr>
          <w:p w14:paraId="4C3D7D66" w14:textId="77777777" w:rsidR="00F60A3F" w:rsidRPr="00F60A3F" w:rsidRDefault="00F60A3F" w:rsidP="00FC4EBD">
            <w:pPr>
              <w:jc w:val="center"/>
              <w:rPr>
                <w:b/>
              </w:rPr>
            </w:pPr>
            <w:bookmarkStart w:id="0" w:name="_GoBack"/>
            <w:bookmarkEnd w:id="0"/>
            <w:r w:rsidRPr="00F60A3F">
              <w:rPr>
                <w:b/>
              </w:rPr>
              <w:t>Year group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6E00915C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Autumn 1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26D5786D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Autumn 2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6679A6C4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Spring 1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63FF9DBE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Spring 2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60537B7B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Summer 1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7DB50861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Summer 2</w:t>
            </w:r>
          </w:p>
        </w:tc>
      </w:tr>
      <w:tr w:rsidR="00F60A3F" w14:paraId="1017CE75" w14:textId="77777777" w:rsidTr="00FC4EBD">
        <w:trPr>
          <w:trHeight w:val="517"/>
        </w:trPr>
        <w:tc>
          <w:tcPr>
            <w:tcW w:w="2183" w:type="dxa"/>
            <w:vMerge w:val="restart"/>
            <w:shd w:val="clear" w:color="auto" w:fill="D9E2F3" w:themeFill="accent1" w:themeFillTint="33"/>
            <w:vAlign w:val="center"/>
          </w:tcPr>
          <w:p w14:paraId="5A85E48F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Reception</w:t>
            </w:r>
          </w:p>
        </w:tc>
        <w:tc>
          <w:tcPr>
            <w:tcW w:w="4368" w:type="dxa"/>
            <w:gridSpan w:val="2"/>
            <w:shd w:val="clear" w:color="auto" w:fill="FBE4D5" w:themeFill="accent2" w:themeFillTint="33"/>
            <w:vAlign w:val="center"/>
          </w:tcPr>
          <w:p w14:paraId="5D9E1EB5" w14:textId="77777777" w:rsidR="00F60A3F" w:rsidRDefault="00F60A3F" w:rsidP="00FC4EBD">
            <w:pPr>
              <w:jc w:val="center"/>
            </w:pPr>
            <w:r>
              <w:t>Animal adventures</w:t>
            </w:r>
          </w:p>
        </w:tc>
        <w:tc>
          <w:tcPr>
            <w:tcW w:w="4368" w:type="dxa"/>
            <w:gridSpan w:val="2"/>
            <w:shd w:val="clear" w:color="auto" w:fill="E2EFD9" w:themeFill="accent6" w:themeFillTint="33"/>
            <w:vAlign w:val="center"/>
          </w:tcPr>
          <w:p w14:paraId="160D0104" w14:textId="77777777" w:rsidR="00F60A3F" w:rsidRDefault="00F60A3F" w:rsidP="00FC4EBD">
            <w:pPr>
              <w:jc w:val="center"/>
            </w:pPr>
            <w:r>
              <w:t>I am a scientist</w:t>
            </w:r>
          </w:p>
        </w:tc>
        <w:tc>
          <w:tcPr>
            <w:tcW w:w="4371" w:type="dxa"/>
            <w:gridSpan w:val="3"/>
            <w:shd w:val="clear" w:color="auto" w:fill="FFF2CC" w:themeFill="accent4" w:themeFillTint="33"/>
            <w:vAlign w:val="center"/>
          </w:tcPr>
          <w:p w14:paraId="0BECA237" w14:textId="77777777" w:rsidR="00F60A3F" w:rsidRDefault="00F60A3F" w:rsidP="00FC4EBD">
            <w:pPr>
              <w:jc w:val="center"/>
            </w:pPr>
            <w:r>
              <w:t>Our beautiful planet</w:t>
            </w:r>
          </w:p>
        </w:tc>
      </w:tr>
      <w:tr w:rsidR="00F60A3F" w14:paraId="6EF32511" w14:textId="77777777" w:rsidTr="00FC4EBD">
        <w:trPr>
          <w:trHeight w:val="555"/>
        </w:trPr>
        <w:tc>
          <w:tcPr>
            <w:tcW w:w="2183" w:type="dxa"/>
            <w:vMerge/>
            <w:shd w:val="clear" w:color="auto" w:fill="D9E2F3" w:themeFill="accent1" w:themeFillTint="33"/>
            <w:vAlign w:val="center"/>
          </w:tcPr>
          <w:p w14:paraId="7C581400" w14:textId="77777777" w:rsidR="00F60A3F" w:rsidRPr="00F60A3F" w:rsidRDefault="00F60A3F" w:rsidP="00FC4EBD">
            <w:pPr>
              <w:jc w:val="center"/>
              <w:rPr>
                <w:b/>
              </w:rPr>
            </w:pPr>
          </w:p>
        </w:tc>
        <w:tc>
          <w:tcPr>
            <w:tcW w:w="13109" w:type="dxa"/>
            <w:gridSpan w:val="7"/>
            <w:shd w:val="clear" w:color="auto" w:fill="D9E2F3" w:themeFill="accent1" w:themeFillTint="33"/>
            <w:vAlign w:val="center"/>
          </w:tcPr>
          <w:p w14:paraId="5A04385D" w14:textId="5FBB772B" w:rsidR="00F60A3F" w:rsidRDefault="00F60A3F" w:rsidP="00FC4EBD">
            <w:pPr>
              <w:jc w:val="center"/>
            </w:pPr>
            <w:r>
              <w:t>Changing seasons</w:t>
            </w:r>
            <w:r w:rsidR="00FC4EBD">
              <w:t xml:space="preserve"> (across the year)</w:t>
            </w:r>
          </w:p>
        </w:tc>
      </w:tr>
      <w:tr w:rsidR="00F60A3F" w14:paraId="4764C393" w14:textId="77777777" w:rsidTr="00FC4EBD">
        <w:trPr>
          <w:trHeight w:val="1035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00E202DA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1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79941A77" w14:textId="77777777" w:rsidR="00F60A3F" w:rsidRDefault="00F60A3F" w:rsidP="00FC4EBD">
            <w:pPr>
              <w:jc w:val="center"/>
            </w:pPr>
            <w:r>
              <w:t>Seasonal changes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41C84D0E" w14:textId="77777777" w:rsidR="00F60A3F" w:rsidRDefault="00F60A3F" w:rsidP="00FC4EBD">
            <w:pPr>
              <w:jc w:val="center"/>
            </w:pPr>
            <w:r>
              <w:t>Everyday materials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3C40E0D6" w14:textId="77777777" w:rsidR="00F60A3F" w:rsidRDefault="00F60A3F" w:rsidP="00FC4EBD">
            <w:pPr>
              <w:jc w:val="center"/>
            </w:pPr>
            <w:r>
              <w:t>Sensitive bodies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1FFE47E9" w14:textId="77777777" w:rsidR="00F60A3F" w:rsidRDefault="00F60A3F" w:rsidP="00FC4EBD">
            <w:pPr>
              <w:jc w:val="center"/>
            </w:pPr>
            <w:r>
              <w:t>Comparing animals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79198B22" w14:textId="77777777" w:rsidR="00F60A3F" w:rsidRDefault="00F60A3F" w:rsidP="00FC4EBD">
            <w:pPr>
              <w:jc w:val="center"/>
            </w:pPr>
            <w:r>
              <w:t>Introduction to plants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63FBA138" w14:textId="77777777" w:rsidR="00F60A3F" w:rsidRDefault="00F60A3F" w:rsidP="00FC4EBD">
            <w:pPr>
              <w:jc w:val="center"/>
            </w:pPr>
            <w:r>
              <w:t>Investigating science through stories</w:t>
            </w:r>
          </w:p>
        </w:tc>
      </w:tr>
      <w:tr w:rsidR="00F60A3F" w14:paraId="07B5F140" w14:textId="77777777" w:rsidTr="00FC4EBD">
        <w:trPr>
          <w:trHeight w:val="1035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7FAFBD42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2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13FC8B89" w14:textId="77777777" w:rsidR="00F60A3F" w:rsidRDefault="00F60A3F" w:rsidP="00FC4EBD">
            <w:pPr>
              <w:jc w:val="center"/>
            </w:pPr>
            <w:r>
              <w:t>Habitats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5A81B24D" w14:textId="77777777" w:rsidR="00F60A3F" w:rsidRDefault="00F60A3F" w:rsidP="00FC4EBD">
            <w:pPr>
              <w:jc w:val="center"/>
            </w:pPr>
            <w:r>
              <w:t>Microhabitats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3CA22245" w14:textId="77777777" w:rsidR="00F60A3F" w:rsidRDefault="00F60A3F" w:rsidP="00FC4EBD">
            <w:pPr>
              <w:jc w:val="center"/>
            </w:pPr>
            <w:r>
              <w:t>Use of everyday materials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330972EE" w14:textId="77777777" w:rsidR="00F60A3F" w:rsidRDefault="00F60A3F" w:rsidP="00FC4EBD">
            <w:pPr>
              <w:jc w:val="center"/>
            </w:pPr>
            <w:r>
              <w:t>Life cycles and health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0C8AE157" w14:textId="77777777" w:rsidR="00F60A3F" w:rsidRDefault="00F60A3F" w:rsidP="00FC4EBD">
            <w:pPr>
              <w:jc w:val="center"/>
            </w:pPr>
            <w:r>
              <w:t>Plant growth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46F38805" w14:textId="77777777" w:rsidR="00F60A3F" w:rsidRDefault="00F60A3F" w:rsidP="00FC4EBD">
            <w:pPr>
              <w:jc w:val="center"/>
            </w:pPr>
            <w:r>
              <w:t>Plant-based materials</w:t>
            </w:r>
          </w:p>
        </w:tc>
      </w:tr>
      <w:tr w:rsidR="00F60A3F" w14:paraId="7377E7BA" w14:textId="77777777" w:rsidTr="00FC4EBD">
        <w:trPr>
          <w:trHeight w:val="1035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69F4D806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3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71104BB9" w14:textId="77777777" w:rsidR="00F60A3F" w:rsidRDefault="00F60A3F" w:rsidP="00FC4EBD">
            <w:pPr>
              <w:jc w:val="center"/>
            </w:pPr>
            <w:r w:rsidRPr="00F60A3F">
              <w:t>Movement and nutrition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1935E77A" w14:textId="77777777" w:rsidR="00F60A3F" w:rsidRDefault="00F60A3F" w:rsidP="00FC4EBD">
            <w:pPr>
              <w:jc w:val="center"/>
            </w:pPr>
            <w:r>
              <w:t>Forces and magnets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43FE031E" w14:textId="77777777" w:rsidR="00F60A3F" w:rsidRDefault="00F60A3F" w:rsidP="00FC4EBD">
            <w:pPr>
              <w:jc w:val="center"/>
            </w:pPr>
            <w:r>
              <w:t>Rocks and soil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02CA80E6" w14:textId="77777777" w:rsidR="00F60A3F" w:rsidRDefault="00F60A3F" w:rsidP="00FC4EBD">
            <w:pPr>
              <w:jc w:val="center"/>
            </w:pPr>
            <w:r>
              <w:t>Light and shadows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2DBFB9B8" w14:textId="77777777" w:rsidR="00F60A3F" w:rsidRDefault="00F60A3F" w:rsidP="00FC4EBD">
            <w:pPr>
              <w:jc w:val="center"/>
            </w:pPr>
            <w:r>
              <w:t>Plant reproduction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2F448A3C" w14:textId="77777777" w:rsidR="00F60A3F" w:rsidRDefault="00F60A3F" w:rsidP="00FC4EBD">
            <w:pPr>
              <w:jc w:val="center"/>
            </w:pPr>
            <w:r>
              <w:t>Does hand span affect grip strength?</w:t>
            </w:r>
          </w:p>
        </w:tc>
      </w:tr>
      <w:tr w:rsidR="00F60A3F" w14:paraId="0A25826A" w14:textId="77777777" w:rsidTr="00FC4EBD">
        <w:trPr>
          <w:trHeight w:val="1070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5A01B2CB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4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0E350910" w14:textId="77777777" w:rsidR="00F60A3F" w:rsidRDefault="00F60A3F" w:rsidP="00FC4EBD">
            <w:pPr>
              <w:jc w:val="center"/>
            </w:pPr>
            <w:r>
              <w:t>Digestion and food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23A97332" w14:textId="77777777" w:rsidR="00F60A3F" w:rsidRDefault="00F60A3F" w:rsidP="00FC4EBD">
            <w:pPr>
              <w:jc w:val="center"/>
            </w:pPr>
            <w:r>
              <w:t>Electricity and circuits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36B50A79" w14:textId="77777777" w:rsidR="00F60A3F" w:rsidRDefault="00F60A3F" w:rsidP="00FC4EBD">
            <w:pPr>
              <w:jc w:val="center"/>
            </w:pPr>
            <w:r>
              <w:t>States of matter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5A5F9E78" w14:textId="77777777" w:rsidR="00F60A3F" w:rsidRDefault="00F60A3F" w:rsidP="00FC4EBD">
            <w:pPr>
              <w:jc w:val="center"/>
            </w:pPr>
            <w:r>
              <w:t>Sound and vibrations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214F4B9F" w14:textId="77777777" w:rsidR="00F60A3F" w:rsidRDefault="00F60A3F" w:rsidP="00FC4EBD">
            <w:pPr>
              <w:jc w:val="center"/>
            </w:pPr>
            <w:r>
              <w:t>Classification and changing habitats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7A14C70F" w14:textId="77777777" w:rsidR="00F60A3F" w:rsidRDefault="00F60A3F" w:rsidP="00FC4EBD">
            <w:pPr>
              <w:jc w:val="center"/>
            </w:pPr>
            <w:r>
              <w:t>How does the flow of liquids compare?</w:t>
            </w:r>
          </w:p>
        </w:tc>
      </w:tr>
      <w:tr w:rsidR="00F60A3F" w14:paraId="4EAC38BD" w14:textId="77777777" w:rsidTr="00FC4EBD">
        <w:trPr>
          <w:trHeight w:val="3142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5C08C8A4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5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580614E4" w14:textId="77777777" w:rsidR="00F60A3F" w:rsidRDefault="00F60A3F" w:rsidP="00FC4EBD">
            <w:pPr>
              <w:jc w:val="center"/>
            </w:pPr>
            <w:r>
              <w:t>Mixtures and separation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7C5C5C72" w14:textId="77777777" w:rsidR="00F60A3F" w:rsidRDefault="00F60A3F" w:rsidP="00FC4EBD">
            <w:pPr>
              <w:jc w:val="center"/>
            </w:pPr>
            <w:r>
              <w:t>Properties and changes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7E5377A6" w14:textId="77777777" w:rsidR="00F60A3F" w:rsidRDefault="00F60A3F" w:rsidP="00FC4EBD">
            <w:pPr>
              <w:jc w:val="center"/>
            </w:pPr>
            <w:r>
              <w:t>Earth and space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63220D6B" w14:textId="77777777" w:rsidR="00F60A3F" w:rsidRDefault="00F60A3F" w:rsidP="00FC4EBD">
            <w:pPr>
              <w:jc w:val="center"/>
            </w:pPr>
            <w:r>
              <w:t>Life cycles and reproduction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2C69B44A" w14:textId="77777777" w:rsidR="00F60A3F" w:rsidRDefault="00F60A3F" w:rsidP="00FC4EBD">
            <w:pPr>
              <w:jc w:val="center"/>
            </w:pPr>
            <w:r>
              <w:t>Unbalanced forces</w:t>
            </w:r>
          </w:p>
        </w:tc>
        <w:tc>
          <w:tcPr>
            <w:tcW w:w="1091" w:type="dxa"/>
            <w:shd w:val="clear" w:color="auto" w:fill="FFF2CC" w:themeFill="accent4" w:themeFillTint="33"/>
            <w:vAlign w:val="center"/>
          </w:tcPr>
          <w:p w14:paraId="6E363C5E" w14:textId="77777777" w:rsidR="00F60A3F" w:rsidRDefault="00F60A3F" w:rsidP="00FC4EBD">
            <w:pPr>
              <w:jc w:val="center"/>
            </w:pPr>
            <w:r>
              <w:t>Human timeline</w:t>
            </w:r>
          </w:p>
        </w:tc>
        <w:tc>
          <w:tcPr>
            <w:tcW w:w="1094" w:type="dxa"/>
            <w:shd w:val="clear" w:color="auto" w:fill="FFF2CC" w:themeFill="accent4" w:themeFillTint="33"/>
            <w:vAlign w:val="center"/>
          </w:tcPr>
          <w:p w14:paraId="31B6D8E9" w14:textId="77777777" w:rsidR="00F60A3F" w:rsidRDefault="00F60A3F" w:rsidP="00FC4EBD">
            <w:pPr>
              <w:jc w:val="center"/>
            </w:pPr>
            <w:r>
              <w:t>Does the size of an asteroid affect its impact strength?</w:t>
            </w:r>
          </w:p>
        </w:tc>
      </w:tr>
      <w:tr w:rsidR="00F60A3F" w14:paraId="07A8DCCC" w14:textId="77777777" w:rsidTr="00FC4EBD">
        <w:trPr>
          <w:trHeight w:val="1035"/>
        </w:trPr>
        <w:tc>
          <w:tcPr>
            <w:tcW w:w="2183" w:type="dxa"/>
            <w:shd w:val="clear" w:color="auto" w:fill="D9E2F3" w:themeFill="accent1" w:themeFillTint="33"/>
            <w:vAlign w:val="center"/>
          </w:tcPr>
          <w:p w14:paraId="4009792F" w14:textId="77777777" w:rsidR="00F60A3F" w:rsidRPr="00F60A3F" w:rsidRDefault="00F60A3F" w:rsidP="00FC4EBD">
            <w:pPr>
              <w:jc w:val="center"/>
              <w:rPr>
                <w:b/>
              </w:rPr>
            </w:pPr>
            <w:r w:rsidRPr="00F60A3F">
              <w:rPr>
                <w:b/>
              </w:rPr>
              <w:t>Year 6</w:t>
            </w:r>
          </w:p>
        </w:tc>
        <w:tc>
          <w:tcPr>
            <w:tcW w:w="2183" w:type="dxa"/>
            <w:shd w:val="clear" w:color="auto" w:fill="FBE4D5" w:themeFill="accent2" w:themeFillTint="33"/>
            <w:vAlign w:val="center"/>
          </w:tcPr>
          <w:p w14:paraId="467AE7B3" w14:textId="77777777" w:rsidR="00F60A3F" w:rsidRDefault="00F60A3F" w:rsidP="00FC4EBD">
            <w:pPr>
              <w:jc w:val="center"/>
            </w:pPr>
            <w:r>
              <w:t>Classifying big and small</w:t>
            </w:r>
          </w:p>
        </w:tc>
        <w:tc>
          <w:tcPr>
            <w:tcW w:w="2184" w:type="dxa"/>
            <w:shd w:val="clear" w:color="auto" w:fill="FBE4D5" w:themeFill="accent2" w:themeFillTint="33"/>
            <w:vAlign w:val="center"/>
          </w:tcPr>
          <w:p w14:paraId="74179FE1" w14:textId="77777777" w:rsidR="00F60A3F" w:rsidRDefault="00F60A3F" w:rsidP="00FC4EBD">
            <w:pPr>
              <w:jc w:val="center"/>
            </w:pPr>
            <w:r>
              <w:t>Light and reflection</w:t>
            </w:r>
          </w:p>
        </w:tc>
        <w:tc>
          <w:tcPr>
            <w:tcW w:w="2183" w:type="dxa"/>
            <w:shd w:val="clear" w:color="auto" w:fill="E2EFD9" w:themeFill="accent6" w:themeFillTint="33"/>
            <w:vAlign w:val="center"/>
          </w:tcPr>
          <w:p w14:paraId="495D837B" w14:textId="77777777" w:rsidR="00F60A3F" w:rsidRDefault="00F60A3F" w:rsidP="00FC4EBD">
            <w:pPr>
              <w:jc w:val="center"/>
            </w:pPr>
            <w:r>
              <w:t>Evolution inheritance</w:t>
            </w:r>
          </w:p>
        </w:tc>
        <w:tc>
          <w:tcPr>
            <w:tcW w:w="2184" w:type="dxa"/>
            <w:shd w:val="clear" w:color="auto" w:fill="E2EFD9" w:themeFill="accent6" w:themeFillTint="33"/>
            <w:vAlign w:val="center"/>
          </w:tcPr>
          <w:p w14:paraId="2389F28E" w14:textId="77777777" w:rsidR="00F60A3F" w:rsidRDefault="00F60A3F" w:rsidP="00FC4EBD">
            <w:pPr>
              <w:jc w:val="center"/>
            </w:pPr>
            <w:r>
              <w:t>Circuits, batteries and switches</w:t>
            </w:r>
          </w:p>
        </w:tc>
        <w:tc>
          <w:tcPr>
            <w:tcW w:w="2184" w:type="dxa"/>
            <w:shd w:val="clear" w:color="auto" w:fill="FFF2CC" w:themeFill="accent4" w:themeFillTint="33"/>
            <w:vAlign w:val="center"/>
          </w:tcPr>
          <w:p w14:paraId="7E2B0880" w14:textId="77777777" w:rsidR="00F60A3F" w:rsidRDefault="00F60A3F" w:rsidP="00FC4EBD">
            <w:pPr>
              <w:jc w:val="center"/>
            </w:pPr>
            <w:r>
              <w:t>Circulation and health</w:t>
            </w:r>
          </w:p>
        </w:tc>
        <w:tc>
          <w:tcPr>
            <w:tcW w:w="2186" w:type="dxa"/>
            <w:gridSpan w:val="2"/>
            <w:shd w:val="clear" w:color="auto" w:fill="FFF2CC" w:themeFill="accent4" w:themeFillTint="33"/>
            <w:vAlign w:val="center"/>
          </w:tcPr>
          <w:p w14:paraId="53F20B50" w14:textId="77777777" w:rsidR="00F60A3F" w:rsidRDefault="00F60A3F" w:rsidP="00FC4EBD">
            <w:pPr>
              <w:jc w:val="center"/>
            </w:pPr>
            <w:r>
              <w:t>Are some sunglasses safer than others?</w:t>
            </w:r>
          </w:p>
        </w:tc>
      </w:tr>
    </w:tbl>
    <w:p w14:paraId="742B44B0" w14:textId="77777777" w:rsidR="00F60A3F" w:rsidRDefault="00F60A3F"/>
    <w:sectPr w:rsidR="00F60A3F" w:rsidSect="00F60A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A3F"/>
    <w:rsid w:val="00F60A3F"/>
    <w:rsid w:val="00FC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857FE"/>
  <w15:chartTrackingRefBased/>
  <w15:docId w15:val="{BCDCE041-F2B4-4869-A7C1-A1A1E165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01E67CD3-2043-4299-A1D3-6DB5A89C7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DEB8A9-26CC-4876-B03A-09A5EE14D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A8C8D6-D6A6-4A2D-8101-052561249F31}">
  <ds:schemaRefs>
    <ds:schemaRef ds:uri="1ba806e2-f02b-44b7-bc9e-3085d412ae76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d1565ee2-68c2-4059-8747-397db9d2dafa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Fleur Stamford</dc:creator>
  <cp:keywords/>
  <dc:description/>
  <cp:lastModifiedBy>Fleur Stamford</cp:lastModifiedBy>
  <cp:revision>2</cp:revision>
  <dcterms:created xsi:type="dcterms:W3CDTF">2024-10-22T07:05:00Z</dcterms:created>
  <dcterms:modified xsi:type="dcterms:W3CDTF">2024-10-22T07:15:00Z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MediaServiceImageTags">
    <vt:lpwstr/>
  </property>
</Properties>
</file>